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00D1" w14:textId="77777777" w:rsidR="005D610A" w:rsidRPr="00670BC4" w:rsidRDefault="00BD78FA" w:rsidP="00670BC4">
      <w:pPr>
        <w:pStyle w:val="Title"/>
        <w:ind w:left="3024" w:right="3024"/>
        <w:rPr>
          <w:sz w:val="24"/>
          <w:szCs w:val="24"/>
        </w:rPr>
      </w:pPr>
      <w:r w:rsidRPr="00670BC4">
        <w:rPr>
          <w:w w:val="105"/>
          <w:sz w:val="24"/>
          <w:szCs w:val="24"/>
        </w:rPr>
        <w:t>STATUS</w:t>
      </w:r>
      <w:r w:rsidRPr="00670BC4">
        <w:rPr>
          <w:spacing w:val="-4"/>
          <w:w w:val="105"/>
          <w:sz w:val="24"/>
          <w:szCs w:val="24"/>
        </w:rPr>
        <w:t xml:space="preserve"> </w:t>
      </w:r>
      <w:r w:rsidRPr="00670BC4">
        <w:rPr>
          <w:w w:val="105"/>
          <w:sz w:val="24"/>
          <w:szCs w:val="24"/>
        </w:rPr>
        <w:t>CERTIFICATION</w:t>
      </w:r>
      <w:r w:rsidRPr="00670BC4">
        <w:rPr>
          <w:spacing w:val="-3"/>
          <w:w w:val="105"/>
          <w:sz w:val="24"/>
          <w:szCs w:val="24"/>
        </w:rPr>
        <w:t xml:space="preserve"> </w:t>
      </w:r>
      <w:r w:rsidRPr="00670BC4">
        <w:rPr>
          <w:w w:val="105"/>
          <w:sz w:val="24"/>
          <w:szCs w:val="24"/>
        </w:rPr>
        <w:t>LETTER</w:t>
      </w:r>
    </w:p>
    <w:p w14:paraId="4C0411B0" w14:textId="515BDA61" w:rsidR="005D610A" w:rsidRPr="00D96BD3" w:rsidRDefault="00D96BD3" w:rsidP="00EB3EC3">
      <w:pPr>
        <w:pStyle w:val="BodyText"/>
        <w:spacing w:before="13"/>
        <w:ind w:left="-576" w:right="-576"/>
        <w:jc w:val="center"/>
        <w:rPr>
          <w:b/>
          <w:bCs/>
          <w:sz w:val="20"/>
          <w:szCs w:val="20"/>
        </w:rPr>
      </w:pPr>
      <w:r w:rsidRPr="00D96BD3">
        <w:rPr>
          <w:b/>
          <w:bCs/>
          <w:w w:val="105"/>
          <w:sz w:val="20"/>
          <w:szCs w:val="20"/>
        </w:rPr>
        <w:t>[</w:t>
      </w:r>
      <w:r>
        <w:rPr>
          <w:b/>
          <w:bCs/>
          <w:w w:val="105"/>
          <w:sz w:val="20"/>
          <w:szCs w:val="20"/>
        </w:rPr>
        <w:t>T</w:t>
      </w:r>
      <w:r w:rsidRPr="00D96BD3">
        <w:rPr>
          <w:b/>
          <w:bCs/>
          <w:w w:val="105"/>
          <w:sz w:val="20"/>
          <w:szCs w:val="20"/>
        </w:rPr>
        <w:t>his certification letter, or something similar, must be provided on company letterhead]</w:t>
      </w:r>
    </w:p>
    <w:p w14:paraId="2CEEABD1" w14:textId="77777777" w:rsidR="005D610A" w:rsidRDefault="005D610A">
      <w:pPr>
        <w:pStyle w:val="BodyText"/>
        <w:spacing w:before="11"/>
        <w:rPr>
          <w:sz w:val="20"/>
        </w:rPr>
      </w:pPr>
    </w:p>
    <w:p w14:paraId="5B422FDD" w14:textId="77777777" w:rsidR="005D610A" w:rsidRDefault="00BD78FA">
      <w:pPr>
        <w:pStyle w:val="BodyText"/>
        <w:tabs>
          <w:tab w:val="left" w:leader="underscore" w:pos="7388"/>
        </w:tabs>
        <w:ind w:left="104"/>
        <w:jc w:val="both"/>
      </w:pPr>
      <w:r>
        <w:rPr>
          <w:w w:val="105"/>
        </w:rPr>
        <w:t xml:space="preserve">Re:      </w:t>
      </w:r>
      <w:r>
        <w:rPr>
          <w:spacing w:val="13"/>
          <w:w w:val="105"/>
        </w:rPr>
        <w:t xml:space="preserve"> </w:t>
      </w:r>
      <w:r>
        <w:rPr>
          <w:w w:val="105"/>
        </w:rPr>
        <w:t>Accredited</w:t>
      </w:r>
      <w:r>
        <w:rPr>
          <w:spacing w:val="-1"/>
          <w:w w:val="105"/>
        </w:rPr>
        <w:t xml:space="preserve"> </w:t>
      </w:r>
      <w:r>
        <w:rPr>
          <w:w w:val="105"/>
        </w:rPr>
        <w:t>Investor</w:t>
      </w:r>
      <w:r>
        <w:rPr>
          <w:spacing w:val="-2"/>
          <w:w w:val="105"/>
        </w:rPr>
        <w:t xml:space="preserve"> </w:t>
      </w:r>
      <w:r>
        <w:rPr>
          <w:w w:val="105"/>
        </w:rPr>
        <w:t>Verification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ab/>
        <w:t>[NAME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INVESTOR]</w:t>
      </w:r>
    </w:p>
    <w:p w14:paraId="1533214E" w14:textId="77777777" w:rsidR="005D610A" w:rsidRDefault="005D610A">
      <w:pPr>
        <w:pStyle w:val="BodyText"/>
        <w:spacing w:before="9"/>
        <w:rPr>
          <w:sz w:val="22"/>
        </w:rPr>
      </w:pPr>
    </w:p>
    <w:p w14:paraId="65917604" w14:textId="77777777" w:rsidR="005D610A" w:rsidRDefault="00BD78FA">
      <w:pPr>
        <w:pStyle w:val="BodyText"/>
        <w:spacing w:line="252" w:lineRule="auto"/>
        <w:ind w:left="104" w:right="112"/>
        <w:jc w:val="both"/>
      </w:pPr>
      <w:r>
        <w:rPr>
          <w:w w:val="105"/>
        </w:rPr>
        <w:t>_______________________ [NAME OF INVESTOR] (“Investor”) has requested that the undersigned provide</w:t>
      </w:r>
      <w:r>
        <w:rPr>
          <w:spacing w:val="1"/>
          <w:w w:val="105"/>
        </w:rPr>
        <w:t xml:space="preserve"> </w:t>
      </w:r>
      <w:r>
        <w:rPr>
          <w:w w:val="105"/>
        </w:rPr>
        <w:t>this Status Certification Letter (this “Certification Letter”) to</w:t>
      </w:r>
      <w:r>
        <w:rPr>
          <w:spacing w:val="1"/>
          <w:w w:val="105"/>
        </w:rPr>
        <w:t xml:space="preserve"> </w:t>
      </w:r>
      <w:r>
        <w:rPr>
          <w:w w:val="105"/>
        </w:rPr>
        <w:t>verify the Investor’s status as an “accredited</w:t>
      </w:r>
      <w:r>
        <w:rPr>
          <w:spacing w:val="1"/>
          <w:w w:val="105"/>
        </w:rPr>
        <w:t xml:space="preserve"> </w:t>
      </w:r>
      <w:r>
        <w:rPr>
          <w:w w:val="105"/>
        </w:rPr>
        <w:t>investor” as defined by Rule 501(a) of the Securities Act of 1933, in connection with the Investor’s purchase of</w:t>
      </w:r>
      <w:r>
        <w:rPr>
          <w:spacing w:val="1"/>
          <w:w w:val="105"/>
        </w:rPr>
        <w:t xml:space="preserve"> </w:t>
      </w:r>
      <w:r>
        <w:rPr>
          <w:w w:val="105"/>
        </w:rPr>
        <w:t>units</w:t>
      </w:r>
      <w:r>
        <w:rPr>
          <w:spacing w:val="-1"/>
          <w:w w:val="105"/>
        </w:rPr>
        <w:t xml:space="preserve"> </w:t>
      </w:r>
      <w:r>
        <w:rPr>
          <w:w w:val="105"/>
        </w:rPr>
        <w:t>offered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companies who are</w:t>
      </w:r>
      <w:r>
        <w:rPr>
          <w:spacing w:val="1"/>
          <w:w w:val="105"/>
        </w:rPr>
        <w:t xml:space="preserve"> </w:t>
      </w:r>
      <w:r>
        <w:rPr>
          <w:w w:val="105"/>
        </w:rPr>
        <w:t>advertising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sale of securities.</w:t>
      </w:r>
    </w:p>
    <w:p w14:paraId="186958A3" w14:textId="77777777" w:rsidR="005D610A" w:rsidRDefault="005D610A">
      <w:pPr>
        <w:pStyle w:val="BodyText"/>
        <w:rPr>
          <w:sz w:val="22"/>
        </w:rPr>
      </w:pPr>
    </w:p>
    <w:p w14:paraId="1C7A2F3F" w14:textId="77777777" w:rsidR="005D610A" w:rsidRDefault="00BD78FA">
      <w:pPr>
        <w:pStyle w:val="BodyText"/>
        <w:ind w:left="104"/>
        <w:jc w:val="both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undersigned</w:t>
      </w:r>
      <w:r>
        <w:rPr>
          <w:spacing w:val="-3"/>
          <w:w w:val="105"/>
        </w:rPr>
        <w:t xml:space="preserve"> </w:t>
      </w:r>
      <w:r>
        <w:rPr>
          <w:w w:val="105"/>
        </w:rPr>
        <w:t>certifies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[I/we/it]</w:t>
      </w:r>
      <w:r>
        <w:rPr>
          <w:spacing w:val="-4"/>
          <w:w w:val="105"/>
        </w:rPr>
        <w:t xml:space="preserve"> </w:t>
      </w:r>
      <w:r>
        <w:rPr>
          <w:w w:val="105"/>
        </w:rPr>
        <w:t>[am/are/is]:</w:t>
      </w:r>
    </w:p>
    <w:p w14:paraId="1673490C" w14:textId="77777777" w:rsidR="005D610A" w:rsidRDefault="005D610A">
      <w:pPr>
        <w:pStyle w:val="BodyText"/>
        <w:spacing w:before="9"/>
        <w:rPr>
          <w:sz w:val="22"/>
        </w:rPr>
      </w:pPr>
    </w:p>
    <w:p w14:paraId="5FC61DEF" w14:textId="77777777" w:rsidR="005D610A" w:rsidRDefault="00BD78FA">
      <w:pPr>
        <w:pStyle w:val="ListParagraph"/>
        <w:numPr>
          <w:ilvl w:val="0"/>
          <w:numId w:val="1"/>
        </w:numPr>
        <w:tabs>
          <w:tab w:val="left" w:pos="465"/>
        </w:tabs>
        <w:spacing w:before="0"/>
        <w:ind w:hanging="361"/>
        <w:rPr>
          <w:sz w:val="21"/>
        </w:rPr>
      </w:pP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registered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broker-dealer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registered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3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FINRA;</w:t>
      </w:r>
      <w:proofErr w:type="gramEnd"/>
    </w:p>
    <w:p w14:paraId="4E774C17" w14:textId="77777777" w:rsidR="005D610A" w:rsidRDefault="00BD78FA">
      <w:pPr>
        <w:pStyle w:val="ListParagraph"/>
        <w:numPr>
          <w:ilvl w:val="0"/>
          <w:numId w:val="1"/>
        </w:numPr>
        <w:tabs>
          <w:tab w:val="left" w:pos="465"/>
        </w:tabs>
        <w:ind w:hanging="361"/>
        <w:rPr>
          <w:sz w:val="21"/>
        </w:rPr>
      </w:pPr>
      <w:r>
        <w:rPr>
          <w:w w:val="105"/>
          <w:sz w:val="21"/>
        </w:rPr>
        <w:t>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investment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adviser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registered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Securities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Exchange</w:t>
      </w:r>
      <w:r>
        <w:rPr>
          <w:spacing w:val="-3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Commission;</w:t>
      </w:r>
      <w:proofErr w:type="gramEnd"/>
    </w:p>
    <w:p w14:paraId="51AEE845" w14:textId="77777777" w:rsidR="005D610A" w:rsidRDefault="00BD78FA">
      <w:pPr>
        <w:pStyle w:val="ListParagraph"/>
        <w:numPr>
          <w:ilvl w:val="0"/>
          <w:numId w:val="1"/>
        </w:numPr>
        <w:tabs>
          <w:tab w:val="left" w:pos="465"/>
          <w:tab w:val="left" w:pos="6181"/>
          <w:tab w:val="left" w:leader="underscore" w:pos="9025"/>
        </w:tabs>
        <w:spacing w:before="74"/>
        <w:ind w:hanging="361"/>
        <w:rPr>
          <w:sz w:val="21"/>
        </w:rPr>
      </w:pP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licensed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attorney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good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standing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State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,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State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Bar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proofErr w:type="gramStart"/>
      <w:r>
        <w:rPr>
          <w:w w:val="105"/>
          <w:sz w:val="21"/>
        </w:rPr>
        <w:tab/>
        <w:t>;or</w:t>
      </w:r>
      <w:proofErr w:type="gramEnd"/>
    </w:p>
    <w:p w14:paraId="3E1177B5" w14:textId="50526CC3" w:rsidR="005D610A" w:rsidRDefault="00BD78FA">
      <w:pPr>
        <w:pStyle w:val="ListParagraph"/>
        <w:numPr>
          <w:ilvl w:val="0"/>
          <w:numId w:val="1"/>
        </w:numPr>
        <w:tabs>
          <w:tab w:val="left" w:pos="465"/>
          <w:tab w:val="left" w:pos="4073"/>
          <w:tab w:val="left" w:pos="9585"/>
        </w:tabs>
        <w:spacing w:line="247" w:lineRule="auto"/>
        <w:ind w:right="116"/>
        <w:rPr>
          <w:sz w:val="21"/>
        </w:rPr>
      </w:pPr>
      <w:r>
        <w:rPr>
          <w:w w:val="105"/>
          <w:sz w:val="21"/>
        </w:rPr>
        <w:t>a</w:t>
      </w:r>
      <w:r>
        <w:rPr>
          <w:spacing w:val="55"/>
          <w:w w:val="105"/>
          <w:sz w:val="21"/>
        </w:rPr>
        <w:t xml:space="preserve"> </w:t>
      </w:r>
      <w:r>
        <w:rPr>
          <w:w w:val="105"/>
          <w:sz w:val="21"/>
        </w:rPr>
        <w:t>certified</w:t>
      </w:r>
      <w:r>
        <w:rPr>
          <w:spacing w:val="55"/>
          <w:w w:val="105"/>
          <w:sz w:val="21"/>
        </w:rPr>
        <w:t xml:space="preserve"> </w:t>
      </w:r>
      <w:r w:rsidR="00D81BE3">
        <w:rPr>
          <w:w w:val="105"/>
          <w:sz w:val="21"/>
        </w:rPr>
        <w:t>public accountant</w:t>
      </w:r>
      <w:r>
        <w:rPr>
          <w:spacing w:val="54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duly  registered</w:t>
      </w:r>
      <w:proofErr w:type="gramEnd"/>
      <w:r>
        <w:rPr>
          <w:w w:val="105"/>
          <w:sz w:val="21"/>
        </w:rPr>
        <w:t xml:space="preserve">  and</w:t>
      </w:r>
      <w:r>
        <w:rPr>
          <w:spacing w:val="54"/>
          <w:w w:val="105"/>
          <w:sz w:val="21"/>
        </w:rPr>
        <w:t xml:space="preserve"> </w:t>
      </w:r>
      <w:r>
        <w:rPr>
          <w:w w:val="105"/>
          <w:sz w:val="21"/>
        </w:rPr>
        <w:t>in  good  standing</w:t>
      </w:r>
      <w:r>
        <w:rPr>
          <w:spacing w:val="55"/>
          <w:w w:val="105"/>
          <w:sz w:val="21"/>
        </w:rPr>
        <w:t xml:space="preserve"> </w:t>
      </w:r>
      <w:r>
        <w:rPr>
          <w:w w:val="105"/>
          <w:sz w:val="21"/>
        </w:rPr>
        <w:t>in  the</w:t>
      </w:r>
      <w:r>
        <w:rPr>
          <w:spacing w:val="54"/>
          <w:w w:val="105"/>
          <w:sz w:val="21"/>
        </w:rPr>
        <w:t xml:space="preserve"> </w:t>
      </w:r>
      <w:r>
        <w:rPr>
          <w:w w:val="105"/>
          <w:sz w:val="21"/>
        </w:rPr>
        <w:t>State</w:t>
      </w:r>
      <w:r>
        <w:rPr>
          <w:spacing w:val="5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CPA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License/Certification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No.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.</w:t>
      </w:r>
    </w:p>
    <w:p w14:paraId="3F2A3006" w14:textId="77777777" w:rsidR="005D610A" w:rsidRDefault="00BD78FA">
      <w:pPr>
        <w:pStyle w:val="BodyText"/>
        <w:spacing w:before="126" w:line="252" w:lineRule="auto"/>
        <w:ind w:left="104"/>
      </w:pPr>
      <w:r>
        <w:rPr>
          <w:w w:val="105"/>
        </w:rPr>
        <w:t>Based</w:t>
      </w:r>
      <w:r>
        <w:rPr>
          <w:spacing w:val="13"/>
          <w:w w:val="105"/>
        </w:rPr>
        <w:t xml:space="preserve"> </w:t>
      </w:r>
      <w:r>
        <w:rPr>
          <w:w w:val="105"/>
        </w:rPr>
        <w:t>on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review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supporting</w:t>
      </w:r>
      <w:r>
        <w:rPr>
          <w:spacing w:val="13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14"/>
          <w:w w:val="105"/>
        </w:rPr>
        <w:t xml:space="preserve"> </w:t>
      </w:r>
      <w:r>
        <w:rPr>
          <w:w w:val="105"/>
        </w:rPr>
        <w:t>identified</w:t>
      </w:r>
      <w:r>
        <w:rPr>
          <w:spacing w:val="14"/>
          <w:w w:val="105"/>
        </w:rPr>
        <w:t xml:space="preserve"> </w:t>
      </w:r>
      <w:r>
        <w:rPr>
          <w:w w:val="105"/>
        </w:rPr>
        <w:t>below,</w:t>
      </w:r>
      <w:r>
        <w:rPr>
          <w:spacing w:val="10"/>
          <w:w w:val="105"/>
        </w:rPr>
        <w:t xml:space="preserve"> </w:t>
      </w:r>
      <w:r>
        <w:rPr>
          <w:w w:val="105"/>
        </w:rPr>
        <w:t>I</w:t>
      </w:r>
      <w:r>
        <w:rPr>
          <w:spacing w:val="14"/>
          <w:w w:val="105"/>
        </w:rPr>
        <w:t xml:space="preserve"> </w:t>
      </w:r>
      <w:r>
        <w:rPr>
          <w:w w:val="105"/>
        </w:rPr>
        <w:t>hereby</w:t>
      </w:r>
      <w:r>
        <w:rPr>
          <w:spacing w:val="13"/>
          <w:w w:val="105"/>
        </w:rPr>
        <w:t xml:space="preserve"> </w:t>
      </w:r>
      <w:r>
        <w:rPr>
          <w:w w:val="105"/>
        </w:rPr>
        <w:t>attest</w:t>
      </w:r>
      <w:r>
        <w:rPr>
          <w:spacing w:val="13"/>
          <w:w w:val="105"/>
        </w:rPr>
        <w:t xml:space="preserve"> </w:t>
      </w:r>
      <w:r>
        <w:rPr>
          <w:w w:val="105"/>
        </w:rPr>
        <w:t>that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Investor</w:t>
      </w:r>
      <w:r>
        <w:rPr>
          <w:spacing w:val="13"/>
          <w:w w:val="105"/>
        </w:rPr>
        <w:t xml:space="preserve"> </w:t>
      </w:r>
      <w:r>
        <w:rPr>
          <w:w w:val="105"/>
        </w:rPr>
        <w:t>satisfies</w:t>
      </w:r>
      <w:r>
        <w:rPr>
          <w:spacing w:val="-52"/>
          <w:w w:val="105"/>
        </w:rPr>
        <w:t xml:space="preserve"> </w:t>
      </w:r>
      <w:r>
        <w:rPr>
          <w:w w:val="105"/>
        </w:rPr>
        <w:t>one of</w:t>
      </w:r>
      <w:r>
        <w:rPr>
          <w:spacing w:val="-1"/>
          <w:w w:val="105"/>
        </w:rPr>
        <w:t xml:space="preserve"> </w:t>
      </w:r>
      <w:r>
        <w:rPr>
          <w:w w:val="105"/>
        </w:rPr>
        <w:t>the following</w:t>
      </w:r>
      <w:r>
        <w:rPr>
          <w:spacing w:val="1"/>
          <w:w w:val="105"/>
        </w:rPr>
        <w:t xml:space="preserve"> </w:t>
      </w:r>
      <w:r>
        <w:rPr>
          <w:w w:val="105"/>
        </w:rPr>
        <w:t>criteria to qualify</w:t>
      </w:r>
      <w:r>
        <w:rPr>
          <w:spacing w:val="1"/>
          <w:w w:val="105"/>
        </w:rPr>
        <w:t xml:space="preserve"> </w:t>
      </w:r>
      <w:r>
        <w:rPr>
          <w:w w:val="105"/>
        </w:rPr>
        <w:t>as an accredited investor (select</w:t>
      </w:r>
      <w:r>
        <w:rPr>
          <w:spacing w:val="-1"/>
          <w:w w:val="105"/>
        </w:rPr>
        <w:t xml:space="preserve"> </w:t>
      </w:r>
      <w:r>
        <w:rPr>
          <w:w w:val="105"/>
        </w:rPr>
        <w:t>only one):</w:t>
      </w:r>
    </w:p>
    <w:p w14:paraId="508124C7" w14:textId="77777777" w:rsidR="005D610A" w:rsidRDefault="00BD78FA">
      <w:pPr>
        <w:pStyle w:val="ListParagraph"/>
        <w:numPr>
          <w:ilvl w:val="0"/>
          <w:numId w:val="1"/>
        </w:numPr>
        <w:tabs>
          <w:tab w:val="left" w:pos="465"/>
        </w:tabs>
        <w:spacing w:before="121" w:line="247" w:lineRule="auto"/>
        <w:ind w:right="115"/>
        <w:jc w:val="both"/>
        <w:rPr>
          <w:sz w:val="21"/>
        </w:rPr>
      </w:pPr>
      <w:r>
        <w:rPr>
          <w:w w:val="105"/>
          <w:sz w:val="21"/>
        </w:rPr>
        <w:t>an individual (not a partnership, corporation, etc.) whose individual net worth, or joint net worth with his 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her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spouse,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presently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exceeds $1,000,000,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exclusive of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value of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his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her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 xml:space="preserve">primary </w:t>
      </w:r>
      <w:proofErr w:type="gramStart"/>
      <w:r>
        <w:rPr>
          <w:w w:val="105"/>
          <w:sz w:val="21"/>
        </w:rPr>
        <w:t>residence;</w:t>
      </w:r>
      <w:proofErr w:type="gramEnd"/>
      <w:r>
        <w:rPr>
          <w:w w:val="105"/>
          <w:sz w:val="21"/>
          <w:vertAlign w:val="superscript"/>
        </w:rPr>
        <w:t>1</w:t>
      </w:r>
    </w:p>
    <w:p w14:paraId="056CD4E4" w14:textId="77777777" w:rsidR="005D610A" w:rsidRDefault="00BD78FA">
      <w:pPr>
        <w:pStyle w:val="ListParagraph"/>
        <w:numPr>
          <w:ilvl w:val="0"/>
          <w:numId w:val="1"/>
        </w:numPr>
        <w:tabs>
          <w:tab w:val="left" w:pos="465"/>
        </w:tabs>
        <w:spacing w:before="63" w:line="252" w:lineRule="auto"/>
        <w:ind w:right="115"/>
        <w:jc w:val="both"/>
        <w:rPr>
          <w:sz w:val="21"/>
        </w:rPr>
      </w:pPr>
      <w:r>
        <w:rPr>
          <w:w w:val="105"/>
          <w:sz w:val="21"/>
        </w:rPr>
        <w:t>an individual (not a partnership, corporation, etc.) who had an income in excess of $200,000 in each of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two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most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recent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years,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joint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income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his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her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spouse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excess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$300,000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each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those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years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and has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 reasonable expectation of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reaching the same income level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in the current</w:t>
      </w:r>
      <w:r>
        <w:rPr>
          <w:spacing w:val="-1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year;</w:t>
      </w:r>
      <w:proofErr w:type="gramEnd"/>
    </w:p>
    <w:p w14:paraId="3B2FE633" w14:textId="6C33BDE4" w:rsidR="005D610A" w:rsidRDefault="00BD78FA">
      <w:pPr>
        <w:pStyle w:val="ListParagraph"/>
        <w:numPr>
          <w:ilvl w:val="0"/>
          <w:numId w:val="1"/>
        </w:numPr>
        <w:tabs>
          <w:tab w:val="left" w:pos="465"/>
        </w:tabs>
        <w:spacing w:before="55" w:line="252" w:lineRule="auto"/>
        <w:ind w:right="113"/>
        <w:jc w:val="both"/>
        <w:rPr>
          <w:sz w:val="21"/>
        </w:rPr>
      </w:pPr>
      <w:r>
        <w:rPr>
          <w:w w:val="105"/>
          <w:sz w:val="21"/>
        </w:rPr>
        <w:t xml:space="preserve">an entity such as an Individual Retirement Account (IRA) or </w:t>
      </w:r>
      <w:r w:rsidR="00D81BE3">
        <w:rPr>
          <w:w w:val="105"/>
          <w:sz w:val="21"/>
        </w:rPr>
        <w:t>Self-Employed</w:t>
      </w:r>
      <w:r>
        <w:rPr>
          <w:w w:val="105"/>
          <w:sz w:val="21"/>
        </w:rPr>
        <w:t xml:space="preserve"> Person (SEP) Retirement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Account,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beneficial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owners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meet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one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the standards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defined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in bullets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1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2 above;</w:t>
      </w:r>
    </w:p>
    <w:p w14:paraId="379F1549" w14:textId="77777777" w:rsidR="005D610A" w:rsidRDefault="00BD78FA">
      <w:pPr>
        <w:pStyle w:val="ListParagraph"/>
        <w:numPr>
          <w:ilvl w:val="0"/>
          <w:numId w:val="1"/>
        </w:numPr>
        <w:tabs>
          <w:tab w:val="left" w:pos="465"/>
        </w:tabs>
        <w:spacing w:before="63"/>
        <w:ind w:hanging="361"/>
        <w:jc w:val="both"/>
        <w:rPr>
          <w:sz w:val="21"/>
        </w:rPr>
      </w:pPr>
      <w:r>
        <w:rPr>
          <w:w w:val="105"/>
          <w:sz w:val="21"/>
        </w:rPr>
        <w:t>an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employee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benefit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plan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within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meaning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Title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1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ERISA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plan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has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total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assets</w:t>
      </w:r>
      <w:r>
        <w:rPr>
          <w:spacing w:val="15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in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excess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proofErr w:type="gramEnd"/>
    </w:p>
    <w:p w14:paraId="6D00546E" w14:textId="77777777" w:rsidR="005D610A" w:rsidRDefault="00BD78FA">
      <w:pPr>
        <w:pStyle w:val="BodyText"/>
        <w:spacing w:before="13"/>
        <w:ind w:left="464"/>
      </w:pPr>
      <w:proofErr w:type="gramStart"/>
      <w:r>
        <w:rPr>
          <w:w w:val="105"/>
        </w:rPr>
        <w:t>$5,000,000;</w:t>
      </w:r>
      <w:proofErr w:type="gramEnd"/>
    </w:p>
    <w:p w14:paraId="40B3E1AB" w14:textId="77777777" w:rsidR="005D610A" w:rsidRDefault="00BD78FA">
      <w:pPr>
        <w:pStyle w:val="ListParagraph"/>
        <w:numPr>
          <w:ilvl w:val="0"/>
          <w:numId w:val="1"/>
        </w:numPr>
        <w:tabs>
          <w:tab w:val="left" w:pos="465"/>
        </w:tabs>
        <w:spacing w:before="69" w:line="252" w:lineRule="auto"/>
        <w:ind w:right="111"/>
        <w:rPr>
          <w:sz w:val="21"/>
        </w:rPr>
      </w:pPr>
      <w:r>
        <w:rPr>
          <w:w w:val="105"/>
          <w:sz w:val="21"/>
        </w:rPr>
        <w:t>a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corporation,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partnership,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Massachusetts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business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trust,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non-profit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organization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within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meaning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Section 501(c)(3)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the Internal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Revenue Code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with total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 xml:space="preserve">assets in excess of </w:t>
      </w:r>
      <w:proofErr w:type="gramStart"/>
      <w:r>
        <w:rPr>
          <w:w w:val="105"/>
          <w:sz w:val="21"/>
        </w:rPr>
        <w:t>$5,000,000;</w:t>
      </w:r>
      <w:proofErr w:type="gramEnd"/>
    </w:p>
    <w:p w14:paraId="4FE53191" w14:textId="77777777" w:rsidR="005D610A" w:rsidRDefault="00BD78FA">
      <w:pPr>
        <w:pStyle w:val="ListParagraph"/>
        <w:numPr>
          <w:ilvl w:val="0"/>
          <w:numId w:val="1"/>
        </w:numPr>
        <w:tabs>
          <w:tab w:val="left" w:pos="465"/>
        </w:tabs>
        <w:spacing w:before="59"/>
        <w:ind w:hanging="361"/>
        <w:rPr>
          <w:sz w:val="21"/>
        </w:rPr>
      </w:pP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trust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total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assets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excess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3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$5,000,000;</w:t>
      </w:r>
      <w:proofErr w:type="gramEnd"/>
    </w:p>
    <w:p w14:paraId="26AB565A" w14:textId="77777777" w:rsidR="005D610A" w:rsidRDefault="00BD78FA">
      <w:pPr>
        <w:pStyle w:val="ListParagraph"/>
        <w:numPr>
          <w:ilvl w:val="0"/>
          <w:numId w:val="1"/>
        </w:numPr>
        <w:tabs>
          <w:tab w:val="left" w:pos="465"/>
        </w:tabs>
        <w:spacing w:before="132"/>
        <w:ind w:hanging="361"/>
        <w:jc w:val="both"/>
        <w:rPr>
          <w:sz w:val="21"/>
        </w:rPr>
      </w:pP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business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which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Investors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Accredited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Investors;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or</w:t>
      </w:r>
    </w:p>
    <w:p w14:paraId="161C89E6" w14:textId="77777777" w:rsidR="005D610A" w:rsidRDefault="00BD78FA">
      <w:pPr>
        <w:pStyle w:val="ListParagraph"/>
        <w:numPr>
          <w:ilvl w:val="0"/>
          <w:numId w:val="1"/>
        </w:numPr>
        <w:tabs>
          <w:tab w:val="left" w:pos="465"/>
        </w:tabs>
        <w:spacing w:before="127" w:line="252" w:lineRule="auto"/>
        <w:ind w:right="115"/>
        <w:rPr>
          <w:sz w:val="21"/>
        </w:rPr>
      </w:pPr>
      <w:r>
        <w:rPr>
          <w:w w:val="105"/>
          <w:sz w:val="21"/>
        </w:rPr>
        <w:t>a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bank,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insurance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company,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registered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investment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company,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business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development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company,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small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business investment company.</w:t>
      </w:r>
    </w:p>
    <w:p w14:paraId="5FE2EFCE" w14:textId="77777777" w:rsidR="005D610A" w:rsidRDefault="00BD78FA">
      <w:pPr>
        <w:pStyle w:val="BodyText"/>
        <w:spacing w:before="126" w:line="247" w:lineRule="auto"/>
        <w:ind w:left="104"/>
      </w:pPr>
      <w:r>
        <w:rPr>
          <w:w w:val="105"/>
        </w:rPr>
        <w:t>In</w:t>
      </w:r>
      <w:r>
        <w:rPr>
          <w:spacing w:val="35"/>
          <w:w w:val="105"/>
        </w:rPr>
        <w:t xml:space="preserve"> </w:t>
      </w:r>
      <w:r>
        <w:rPr>
          <w:w w:val="105"/>
        </w:rPr>
        <w:t>connection</w:t>
      </w:r>
      <w:r>
        <w:rPr>
          <w:spacing w:val="36"/>
          <w:w w:val="105"/>
        </w:rPr>
        <w:t xml:space="preserve"> </w:t>
      </w:r>
      <w:r>
        <w:rPr>
          <w:w w:val="105"/>
        </w:rPr>
        <w:t>with</w:t>
      </w:r>
      <w:r>
        <w:rPr>
          <w:spacing w:val="36"/>
          <w:w w:val="105"/>
        </w:rPr>
        <w:t xml:space="preserve"> </w:t>
      </w:r>
      <w:r>
        <w:rPr>
          <w:w w:val="105"/>
        </w:rPr>
        <w:t>this</w:t>
      </w:r>
      <w:r>
        <w:rPr>
          <w:spacing w:val="36"/>
          <w:w w:val="105"/>
        </w:rPr>
        <w:t xml:space="preserve"> </w:t>
      </w:r>
      <w:r>
        <w:rPr>
          <w:w w:val="105"/>
        </w:rPr>
        <w:t>Certification</w:t>
      </w:r>
      <w:r>
        <w:rPr>
          <w:spacing w:val="35"/>
          <w:w w:val="105"/>
        </w:rPr>
        <w:t xml:space="preserve"> </w:t>
      </w:r>
      <w:r>
        <w:rPr>
          <w:w w:val="105"/>
        </w:rPr>
        <w:t>Letter,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spacing w:val="36"/>
          <w:w w:val="105"/>
        </w:rPr>
        <w:t xml:space="preserve"> </w:t>
      </w:r>
      <w:r>
        <w:rPr>
          <w:w w:val="105"/>
        </w:rPr>
        <w:t>undersigned</w:t>
      </w:r>
      <w:r>
        <w:rPr>
          <w:spacing w:val="36"/>
          <w:w w:val="105"/>
        </w:rPr>
        <w:t xml:space="preserve"> </w:t>
      </w:r>
      <w:r>
        <w:rPr>
          <w:w w:val="105"/>
        </w:rPr>
        <w:t>has</w:t>
      </w:r>
      <w:r>
        <w:rPr>
          <w:spacing w:val="36"/>
          <w:w w:val="105"/>
        </w:rPr>
        <w:t xml:space="preserve"> </w:t>
      </w:r>
      <w:r>
        <w:rPr>
          <w:w w:val="105"/>
        </w:rPr>
        <w:t>reviewed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spacing w:val="36"/>
          <w:w w:val="105"/>
        </w:rPr>
        <w:t xml:space="preserve"> </w:t>
      </w:r>
      <w:r>
        <w:rPr>
          <w:w w:val="105"/>
        </w:rPr>
        <w:t>original</w:t>
      </w:r>
      <w:r>
        <w:rPr>
          <w:spacing w:val="35"/>
          <w:w w:val="105"/>
        </w:rPr>
        <w:t xml:space="preserve"> </w:t>
      </w:r>
      <w:r>
        <w:rPr>
          <w:w w:val="105"/>
        </w:rPr>
        <w:t>or</w:t>
      </w:r>
      <w:r>
        <w:rPr>
          <w:spacing w:val="35"/>
          <w:w w:val="105"/>
        </w:rPr>
        <w:t xml:space="preserve"> </w:t>
      </w:r>
      <w:r>
        <w:rPr>
          <w:w w:val="105"/>
        </w:rPr>
        <w:t>photocopies</w:t>
      </w:r>
      <w:r>
        <w:rPr>
          <w:spacing w:val="36"/>
          <w:w w:val="105"/>
        </w:rPr>
        <w:t xml:space="preserve"> </w:t>
      </w:r>
      <w:r>
        <w:rPr>
          <w:w w:val="105"/>
        </w:rPr>
        <w:t>of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following</w:t>
      </w:r>
      <w:r>
        <w:rPr>
          <w:spacing w:val="1"/>
          <w:w w:val="105"/>
        </w:rPr>
        <w:t xml:space="preserve"> </w:t>
      </w:r>
      <w:r>
        <w:rPr>
          <w:w w:val="105"/>
        </w:rPr>
        <w:t>documents:</w:t>
      </w:r>
    </w:p>
    <w:p w14:paraId="201694F8" w14:textId="77777777" w:rsidR="005D610A" w:rsidRDefault="00BD78FA">
      <w:pPr>
        <w:pStyle w:val="ListParagraph"/>
        <w:numPr>
          <w:ilvl w:val="1"/>
          <w:numId w:val="1"/>
        </w:numPr>
        <w:tabs>
          <w:tab w:val="left" w:pos="1185"/>
        </w:tabs>
        <w:spacing w:before="126" w:line="252" w:lineRule="auto"/>
        <w:ind w:right="114"/>
        <w:rPr>
          <w:sz w:val="21"/>
        </w:rPr>
      </w:pPr>
      <w:r>
        <w:rPr>
          <w:w w:val="105"/>
          <w:sz w:val="21"/>
        </w:rPr>
        <w:t>Forms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1040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supporting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Forms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W-2,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Forms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1099,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Schedules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K-1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Form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1065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two-most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 xml:space="preserve">recent </w:t>
      </w:r>
      <w:proofErr w:type="gramStart"/>
      <w:r>
        <w:rPr>
          <w:w w:val="105"/>
          <w:sz w:val="21"/>
        </w:rPr>
        <w:t>years;</w:t>
      </w:r>
      <w:proofErr w:type="gramEnd"/>
    </w:p>
    <w:p w14:paraId="1D5DAD7C" w14:textId="77777777" w:rsidR="005D610A" w:rsidRDefault="00BD78FA">
      <w:pPr>
        <w:pStyle w:val="ListParagraph"/>
        <w:numPr>
          <w:ilvl w:val="1"/>
          <w:numId w:val="1"/>
        </w:numPr>
        <w:tabs>
          <w:tab w:val="left" w:pos="1185"/>
        </w:tabs>
        <w:spacing w:before="58"/>
        <w:ind w:hanging="361"/>
        <w:rPr>
          <w:sz w:val="21"/>
        </w:rPr>
      </w:pPr>
      <w:r>
        <w:rPr>
          <w:w w:val="105"/>
          <w:sz w:val="21"/>
        </w:rPr>
        <w:t>Bank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statements,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brokerage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statements,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certificates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deposit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tax</w:t>
      </w:r>
      <w:r>
        <w:rPr>
          <w:spacing w:val="-3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assessments;</w:t>
      </w:r>
      <w:proofErr w:type="gramEnd"/>
    </w:p>
    <w:p w14:paraId="2DD53B26" w14:textId="77777777" w:rsidR="005D610A" w:rsidRDefault="00BD78FA">
      <w:pPr>
        <w:pStyle w:val="ListParagraph"/>
        <w:numPr>
          <w:ilvl w:val="1"/>
          <w:numId w:val="1"/>
        </w:numPr>
        <w:tabs>
          <w:tab w:val="left" w:pos="1185"/>
        </w:tabs>
        <w:ind w:hanging="361"/>
        <w:rPr>
          <w:sz w:val="21"/>
        </w:rPr>
      </w:pPr>
      <w:r>
        <w:rPr>
          <w:w w:val="105"/>
          <w:sz w:val="21"/>
        </w:rPr>
        <w:t>Credit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report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least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one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nationwide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consumer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reporting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agencies;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</w:p>
    <w:p w14:paraId="684AF71F" w14:textId="77777777" w:rsidR="005D610A" w:rsidRDefault="00BD78FA">
      <w:pPr>
        <w:pStyle w:val="ListParagraph"/>
        <w:numPr>
          <w:ilvl w:val="1"/>
          <w:numId w:val="1"/>
        </w:numPr>
        <w:tabs>
          <w:tab w:val="left" w:pos="1185"/>
          <w:tab w:val="left" w:pos="2303"/>
          <w:tab w:val="left" w:pos="3874"/>
          <w:tab w:val="left" w:pos="5115"/>
          <w:tab w:val="left" w:pos="6290"/>
          <w:tab w:val="left" w:pos="6368"/>
          <w:tab w:val="left" w:pos="7304"/>
          <w:tab w:val="left" w:pos="8447"/>
          <w:tab w:val="left" w:pos="9163"/>
          <w:tab w:val="left" w:pos="10050"/>
        </w:tabs>
        <w:spacing w:before="69" w:line="252" w:lineRule="auto"/>
        <w:ind w:right="114"/>
        <w:rPr>
          <w:sz w:val="21"/>
        </w:rPr>
      </w:pPr>
      <w:r>
        <w:rPr>
          <w:w w:val="105"/>
          <w:sz w:val="21"/>
        </w:rPr>
        <w:t>Other</w:t>
      </w:r>
      <w:r>
        <w:rPr>
          <w:w w:val="105"/>
          <w:sz w:val="21"/>
        </w:rPr>
        <w:tab/>
        <w:t>documents</w:t>
      </w:r>
      <w:r>
        <w:rPr>
          <w:w w:val="105"/>
          <w:sz w:val="21"/>
        </w:rPr>
        <w:tab/>
        <w:t>(please</w:t>
      </w:r>
      <w:r>
        <w:rPr>
          <w:w w:val="105"/>
          <w:sz w:val="21"/>
        </w:rPr>
        <w:tab/>
        <w:t>specify</w:t>
      </w:r>
      <w:r>
        <w:rPr>
          <w:w w:val="105"/>
          <w:sz w:val="21"/>
        </w:rPr>
        <w:tab/>
      </w:r>
      <w:r>
        <w:rPr>
          <w:w w:val="105"/>
          <w:sz w:val="21"/>
        </w:rPr>
        <w:tab/>
        <w:t>and</w:t>
      </w:r>
      <w:r>
        <w:rPr>
          <w:w w:val="105"/>
          <w:sz w:val="21"/>
        </w:rPr>
        <w:tab/>
        <w:t>attach</w:t>
      </w:r>
      <w:r>
        <w:rPr>
          <w:w w:val="105"/>
          <w:sz w:val="21"/>
        </w:rPr>
        <w:tab/>
        <w:t>a</w:t>
      </w:r>
      <w:r>
        <w:rPr>
          <w:w w:val="105"/>
          <w:sz w:val="21"/>
        </w:rPr>
        <w:tab/>
        <w:t>list</w:t>
      </w:r>
      <w:r>
        <w:rPr>
          <w:w w:val="105"/>
          <w:sz w:val="21"/>
        </w:rPr>
        <w:tab/>
      </w:r>
      <w:r>
        <w:rPr>
          <w:spacing w:val="-3"/>
          <w:w w:val="105"/>
          <w:sz w:val="21"/>
        </w:rPr>
        <w:t>if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necessary)</w:t>
      </w:r>
      <w:r>
        <w:rPr>
          <w:w w:val="105"/>
          <w:sz w:val="21"/>
          <w:u w:val="single"/>
        </w:rPr>
        <w:tab/>
      </w:r>
      <w:r>
        <w:rPr>
          <w:w w:val="105"/>
          <w:sz w:val="21"/>
          <w:u w:val="single"/>
        </w:rPr>
        <w:tab/>
      </w:r>
      <w:r>
        <w:rPr>
          <w:w w:val="105"/>
          <w:sz w:val="21"/>
          <w:u w:val="single"/>
        </w:rPr>
        <w:tab/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.</w:t>
      </w:r>
    </w:p>
    <w:p w14:paraId="1EF743B2" w14:textId="77777777" w:rsidR="005D610A" w:rsidRDefault="005D610A">
      <w:pPr>
        <w:pStyle w:val="BodyText"/>
        <w:rPr>
          <w:sz w:val="20"/>
        </w:rPr>
      </w:pPr>
    </w:p>
    <w:p w14:paraId="0EECB891" w14:textId="77777777" w:rsidR="005D610A" w:rsidRDefault="000F3A43">
      <w:pPr>
        <w:pStyle w:val="BodyText"/>
        <w:spacing w:before="2"/>
        <w:rPr>
          <w:sz w:val="25"/>
        </w:rPr>
      </w:pPr>
      <w:r>
        <w:pict w14:anchorId="7DB89A9D">
          <v:rect id="_x0000_s1026" alt="" style="position:absolute;margin-left:54.25pt;margin-top:16.45pt;width:2in;height:.5pt;z-index:-25165875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2A714F4B" w14:textId="77777777" w:rsidR="005D610A" w:rsidRDefault="00BD78FA">
      <w:pPr>
        <w:spacing w:before="38" w:line="264" w:lineRule="auto"/>
        <w:ind w:left="104"/>
        <w:rPr>
          <w:sz w:val="19"/>
        </w:rPr>
      </w:pPr>
      <w:r>
        <w:rPr>
          <w:w w:val="105"/>
          <w:position w:val="11"/>
          <w:sz w:val="16"/>
        </w:rPr>
        <w:t>1</w:t>
      </w:r>
      <w:r>
        <w:rPr>
          <w:spacing w:val="31"/>
          <w:w w:val="105"/>
          <w:position w:val="11"/>
          <w:sz w:val="16"/>
        </w:rPr>
        <w:t xml:space="preserve"> </w:t>
      </w:r>
      <w:r>
        <w:rPr>
          <w:w w:val="105"/>
          <w:sz w:val="19"/>
        </w:rPr>
        <w:t>In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calculating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net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worth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you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must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exclude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equity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Investor’s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primary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residence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deduct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negative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equity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primary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residence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(if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any,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stated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Investor)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indebtedness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incurred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primary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residence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within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sixty</w:t>
      </w:r>
    </w:p>
    <w:p w14:paraId="57FBC810" w14:textId="77777777" w:rsidR="005D610A" w:rsidRDefault="00BD78FA">
      <w:pPr>
        <w:spacing w:line="208" w:lineRule="exact"/>
        <w:ind w:left="104"/>
        <w:rPr>
          <w:sz w:val="19"/>
        </w:rPr>
      </w:pPr>
      <w:r>
        <w:rPr>
          <w:w w:val="105"/>
          <w:sz w:val="19"/>
        </w:rPr>
        <w:t>(60)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days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prior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verification.</w:t>
      </w:r>
    </w:p>
    <w:p w14:paraId="7136E327" w14:textId="77777777" w:rsidR="005D610A" w:rsidRDefault="005D610A">
      <w:pPr>
        <w:spacing w:line="208" w:lineRule="exact"/>
        <w:rPr>
          <w:sz w:val="19"/>
        </w:rPr>
        <w:sectPr w:rsidR="005D610A">
          <w:type w:val="continuous"/>
          <w:pgSz w:w="12240" w:h="15840"/>
          <w:pgMar w:top="1020" w:right="960" w:bottom="280" w:left="980" w:header="720" w:footer="720" w:gutter="0"/>
          <w:cols w:space="720"/>
        </w:sectPr>
      </w:pPr>
    </w:p>
    <w:p w14:paraId="61B54B19" w14:textId="77777777" w:rsidR="005D610A" w:rsidRDefault="00BD78FA">
      <w:pPr>
        <w:pStyle w:val="BodyText"/>
        <w:spacing w:before="70" w:line="252" w:lineRule="auto"/>
        <w:ind w:left="104"/>
      </w:pPr>
      <w:r>
        <w:rPr>
          <w:w w:val="105"/>
        </w:rPr>
        <w:lastRenderedPageBreak/>
        <w:t>This</w:t>
      </w:r>
      <w:r>
        <w:rPr>
          <w:spacing w:val="32"/>
          <w:w w:val="105"/>
        </w:rPr>
        <w:t xml:space="preserve"> </w:t>
      </w:r>
      <w:r>
        <w:rPr>
          <w:w w:val="105"/>
        </w:rPr>
        <w:t>Certification</w:t>
      </w:r>
      <w:r>
        <w:rPr>
          <w:spacing w:val="32"/>
          <w:w w:val="105"/>
        </w:rPr>
        <w:t xml:space="preserve"> </w:t>
      </w:r>
      <w:r>
        <w:rPr>
          <w:w w:val="105"/>
        </w:rPr>
        <w:t>Letter</w:t>
      </w:r>
      <w:r>
        <w:rPr>
          <w:spacing w:val="31"/>
          <w:w w:val="105"/>
        </w:rPr>
        <w:t xml:space="preserve"> </w:t>
      </w:r>
      <w:r>
        <w:rPr>
          <w:w w:val="105"/>
        </w:rPr>
        <w:t>will</w:t>
      </w:r>
      <w:r>
        <w:rPr>
          <w:spacing w:val="32"/>
          <w:w w:val="105"/>
        </w:rPr>
        <w:t xml:space="preserve"> </w:t>
      </w:r>
      <w:r>
        <w:rPr>
          <w:w w:val="105"/>
        </w:rPr>
        <w:t>operate</w:t>
      </w:r>
      <w:r>
        <w:rPr>
          <w:spacing w:val="32"/>
          <w:w w:val="105"/>
        </w:rPr>
        <w:t xml:space="preserve"> </w:t>
      </w:r>
      <w:r>
        <w:rPr>
          <w:w w:val="105"/>
        </w:rPr>
        <w:t>as</w:t>
      </w:r>
      <w:r>
        <w:rPr>
          <w:spacing w:val="32"/>
          <w:w w:val="105"/>
        </w:rPr>
        <w:t xml:space="preserve"> </w:t>
      </w:r>
      <w:r>
        <w:rPr>
          <w:w w:val="105"/>
        </w:rPr>
        <w:t>verification</w:t>
      </w:r>
      <w:r>
        <w:rPr>
          <w:spacing w:val="32"/>
          <w:w w:val="105"/>
        </w:rPr>
        <w:t xml:space="preserve"> </w:t>
      </w:r>
      <w:r>
        <w:rPr>
          <w:w w:val="105"/>
        </w:rPr>
        <w:t>on</w:t>
      </w:r>
      <w:r>
        <w:rPr>
          <w:spacing w:val="33"/>
          <w:w w:val="105"/>
        </w:rPr>
        <w:t xml:space="preserve"> </w:t>
      </w:r>
      <w:r>
        <w:rPr>
          <w:w w:val="105"/>
        </w:rPr>
        <w:t>which</w:t>
      </w:r>
      <w:r>
        <w:rPr>
          <w:spacing w:val="32"/>
          <w:w w:val="105"/>
        </w:rPr>
        <w:t xml:space="preserve"> </w:t>
      </w:r>
      <w:r>
        <w:rPr>
          <w:w w:val="105"/>
        </w:rPr>
        <w:t>an</w:t>
      </w:r>
      <w:r>
        <w:rPr>
          <w:spacing w:val="32"/>
          <w:w w:val="105"/>
        </w:rPr>
        <w:t xml:space="preserve"> </w:t>
      </w:r>
      <w:r>
        <w:rPr>
          <w:w w:val="105"/>
        </w:rPr>
        <w:t>offeror</w:t>
      </w:r>
      <w:r>
        <w:rPr>
          <w:spacing w:val="32"/>
          <w:w w:val="105"/>
        </w:rPr>
        <w:t xml:space="preserve"> </w:t>
      </w:r>
      <w:r>
        <w:rPr>
          <w:w w:val="105"/>
        </w:rPr>
        <w:t>may</w:t>
      </w:r>
      <w:r>
        <w:rPr>
          <w:spacing w:val="32"/>
          <w:w w:val="105"/>
        </w:rPr>
        <w:t xml:space="preserve"> </w:t>
      </w:r>
      <w:r>
        <w:rPr>
          <w:w w:val="105"/>
        </w:rPr>
        <w:t>reasonably</w:t>
      </w:r>
      <w:r>
        <w:rPr>
          <w:spacing w:val="32"/>
          <w:w w:val="105"/>
        </w:rPr>
        <w:t xml:space="preserve"> </w:t>
      </w:r>
      <w:r>
        <w:rPr>
          <w:w w:val="105"/>
        </w:rPr>
        <w:t>rely,</w:t>
      </w:r>
      <w:r>
        <w:rPr>
          <w:spacing w:val="31"/>
          <w:w w:val="105"/>
        </w:rPr>
        <w:t xml:space="preserve"> </w:t>
      </w:r>
      <w:r>
        <w:rPr>
          <w:w w:val="105"/>
        </w:rPr>
        <w:t>provided</w:t>
      </w:r>
      <w:r>
        <w:rPr>
          <w:spacing w:val="33"/>
          <w:w w:val="105"/>
        </w:rPr>
        <w:t xml:space="preserve"> </w:t>
      </w:r>
      <w:r>
        <w:rPr>
          <w:w w:val="105"/>
        </w:rPr>
        <w:t>such</w:t>
      </w:r>
      <w:r>
        <w:rPr>
          <w:spacing w:val="-52"/>
          <w:w w:val="105"/>
        </w:rPr>
        <w:t xml:space="preserve"> </w:t>
      </w:r>
      <w:r>
        <w:rPr>
          <w:w w:val="105"/>
        </w:rPr>
        <w:t>verification is</w:t>
      </w:r>
      <w:r>
        <w:rPr>
          <w:spacing w:val="-1"/>
          <w:w w:val="105"/>
        </w:rPr>
        <w:t xml:space="preserve"> </w:t>
      </w:r>
      <w:r>
        <w:rPr>
          <w:w w:val="105"/>
        </w:rPr>
        <w:t>dated within ninety (90)</w:t>
      </w:r>
      <w:r>
        <w:rPr>
          <w:spacing w:val="-1"/>
          <w:w w:val="105"/>
        </w:rPr>
        <w:t xml:space="preserve"> </w:t>
      </w:r>
      <w:r>
        <w:rPr>
          <w:w w:val="105"/>
        </w:rPr>
        <w:t>days of</w:t>
      </w:r>
      <w:r>
        <w:rPr>
          <w:spacing w:val="-1"/>
          <w:w w:val="105"/>
        </w:rPr>
        <w:t xml:space="preserve"> </w:t>
      </w:r>
      <w:r>
        <w:rPr>
          <w:w w:val="105"/>
        </w:rPr>
        <w:t>Investor’s</w:t>
      </w:r>
      <w:r>
        <w:rPr>
          <w:spacing w:val="-1"/>
          <w:w w:val="105"/>
        </w:rPr>
        <w:t xml:space="preserve"> </w:t>
      </w:r>
      <w:r>
        <w:rPr>
          <w:w w:val="105"/>
        </w:rPr>
        <w:t>subscription to the offeror’s offering:</w:t>
      </w:r>
    </w:p>
    <w:p w14:paraId="030EE8B6" w14:textId="77777777" w:rsidR="005D610A" w:rsidRDefault="005D610A">
      <w:pPr>
        <w:pStyle w:val="BodyText"/>
        <w:rPr>
          <w:sz w:val="24"/>
        </w:rPr>
      </w:pPr>
    </w:p>
    <w:p w14:paraId="6E022D6F" w14:textId="77777777" w:rsidR="005D610A" w:rsidRDefault="005D610A">
      <w:pPr>
        <w:pStyle w:val="BodyText"/>
        <w:spacing w:before="9"/>
        <w:rPr>
          <w:sz w:val="30"/>
        </w:rPr>
      </w:pPr>
    </w:p>
    <w:p w14:paraId="6495F8AE" w14:textId="77777777" w:rsidR="005D610A" w:rsidRDefault="00BD78FA">
      <w:pPr>
        <w:pStyle w:val="BodyText"/>
        <w:tabs>
          <w:tab w:val="left" w:pos="4784"/>
          <w:tab w:val="left" w:pos="5864"/>
          <w:tab w:val="left" w:pos="10184"/>
        </w:tabs>
        <w:ind w:left="104"/>
      </w:pPr>
      <w:r>
        <w:rPr>
          <w:w w:val="105"/>
        </w:rPr>
        <w:t>SIGNATURE:</w:t>
      </w:r>
      <w:r>
        <w:rPr>
          <w:w w:val="105"/>
          <w:u w:val="single"/>
        </w:rPr>
        <w:tab/>
      </w:r>
      <w:r>
        <w:rPr>
          <w:w w:val="105"/>
        </w:rPr>
        <w:tab/>
        <w:t>NAME: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687217A1" w14:textId="77777777" w:rsidR="005D610A" w:rsidRDefault="005D610A">
      <w:pPr>
        <w:pStyle w:val="BodyText"/>
        <w:rPr>
          <w:sz w:val="20"/>
        </w:rPr>
      </w:pPr>
    </w:p>
    <w:p w14:paraId="7C017551" w14:textId="77777777" w:rsidR="005D610A" w:rsidRDefault="005D610A">
      <w:pPr>
        <w:pStyle w:val="BodyText"/>
        <w:rPr>
          <w:sz w:val="20"/>
        </w:rPr>
      </w:pPr>
    </w:p>
    <w:p w14:paraId="5EFEB1F7" w14:textId="77777777" w:rsidR="005D610A" w:rsidRDefault="005D610A">
      <w:pPr>
        <w:pStyle w:val="BodyText"/>
        <w:rPr>
          <w:sz w:val="20"/>
        </w:rPr>
      </w:pPr>
    </w:p>
    <w:p w14:paraId="6BFE2F36" w14:textId="77777777" w:rsidR="005D610A" w:rsidRDefault="005D610A">
      <w:pPr>
        <w:pStyle w:val="BodyText"/>
        <w:rPr>
          <w:sz w:val="23"/>
        </w:rPr>
      </w:pPr>
    </w:p>
    <w:p w14:paraId="11662CB2" w14:textId="77777777" w:rsidR="005D610A" w:rsidRDefault="00BD78FA">
      <w:pPr>
        <w:pStyle w:val="BodyText"/>
        <w:tabs>
          <w:tab w:val="left" w:pos="4784"/>
          <w:tab w:val="left" w:pos="5864"/>
          <w:tab w:val="left" w:pos="10184"/>
        </w:tabs>
        <w:ind w:left="104"/>
      </w:pPr>
      <w:r>
        <w:rPr>
          <w:w w:val="105"/>
        </w:rPr>
        <w:t>COMPANY:</w:t>
      </w:r>
      <w:r>
        <w:rPr>
          <w:w w:val="105"/>
          <w:u w:val="single"/>
        </w:rPr>
        <w:tab/>
      </w:r>
      <w:r>
        <w:rPr>
          <w:w w:val="105"/>
        </w:rPr>
        <w:tab/>
        <w:t>TITLE: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17CD68BB" w14:textId="77777777" w:rsidR="005D610A" w:rsidRDefault="005D610A">
      <w:pPr>
        <w:pStyle w:val="BodyText"/>
        <w:rPr>
          <w:sz w:val="20"/>
        </w:rPr>
      </w:pPr>
    </w:p>
    <w:p w14:paraId="3E378D06" w14:textId="77777777" w:rsidR="005D610A" w:rsidRDefault="005D610A">
      <w:pPr>
        <w:pStyle w:val="BodyText"/>
        <w:rPr>
          <w:sz w:val="20"/>
        </w:rPr>
      </w:pPr>
    </w:p>
    <w:p w14:paraId="7429F6C5" w14:textId="77777777" w:rsidR="005D610A" w:rsidRDefault="005D610A">
      <w:pPr>
        <w:pStyle w:val="BodyText"/>
        <w:rPr>
          <w:sz w:val="20"/>
        </w:rPr>
      </w:pPr>
    </w:p>
    <w:p w14:paraId="08ECCA5F" w14:textId="77777777" w:rsidR="005D610A" w:rsidRDefault="005D610A">
      <w:pPr>
        <w:pStyle w:val="BodyText"/>
        <w:spacing w:before="4"/>
        <w:rPr>
          <w:sz w:val="20"/>
        </w:rPr>
      </w:pPr>
    </w:p>
    <w:p w14:paraId="7F1C5A14" w14:textId="77777777" w:rsidR="005D610A" w:rsidRDefault="00BD78FA">
      <w:pPr>
        <w:pStyle w:val="BodyText"/>
        <w:tabs>
          <w:tab w:val="left" w:pos="4763"/>
        </w:tabs>
        <w:spacing w:before="97"/>
        <w:ind w:left="104"/>
      </w:pPr>
      <w:r>
        <w:rPr>
          <w:w w:val="105"/>
        </w:rPr>
        <w:t>DATE: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sectPr w:rsidR="005D610A">
      <w:pgSz w:w="12240" w:h="15840"/>
      <w:pgMar w:top="102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89E"/>
    <w:multiLevelType w:val="hybridMultilevel"/>
    <w:tmpl w:val="6596AD34"/>
    <w:lvl w:ilvl="0" w:tplc="57A4C2EE">
      <w:numFmt w:val="bullet"/>
      <w:lvlText w:val="o"/>
      <w:lvlJc w:val="left"/>
      <w:pPr>
        <w:ind w:left="464" w:hanging="360"/>
      </w:pPr>
      <w:rPr>
        <w:rFonts w:ascii="Arial" w:eastAsia="Arial" w:hAnsi="Arial" w:cs="Arial" w:hint="default"/>
        <w:w w:val="164"/>
        <w:sz w:val="21"/>
        <w:szCs w:val="21"/>
      </w:rPr>
    </w:lvl>
    <w:lvl w:ilvl="1" w:tplc="ABE0201A">
      <w:numFmt w:val="bullet"/>
      <w:lvlText w:val="o"/>
      <w:lvlJc w:val="left"/>
      <w:pPr>
        <w:ind w:left="1184" w:hanging="360"/>
      </w:pPr>
      <w:rPr>
        <w:rFonts w:ascii="Arial" w:eastAsia="Arial" w:hAnsi="Arial" w:cs="Arial" w:hint="default"/>
        <w:w w:val="164"/>
        <w:sz w:val="21"/>
        <w:szCs w:val="21"/>
      </w:rPr>
    </w:lvl>
    <w:lvl w:ilvl="2" w:tplc="EDF6ABFC">
      <w:numFmt w:val="bullet"/>
      <w:lvlText w:val="•"/>
      <w:lvlJc w:val="left"/>
      <w:pPr>
        <w:ind w:left="2193" w:hanging="360"/>
      </w:pPr>
      <w:rPr>
        <w:rFonts w:hint="default"/>
      </w:rPr>
    </w:lvl>
    <w:lvl w:ilvl="3" w:tplc="709A3878">
      <w:numFmt w:val="bullet"/>
      <w:lvlText w:val="•"/>
      <w:lvlJc w:val="left"/>
      <w:pPr>
        <w:ind w:left="3206" w:hanging="360"/>
      </w:pPr>
      <w:rPr>
        <w:rFonts w:hint="default"/>
      </w:rPr>
    </w:lvl>
    <w:lvl w:ilvl="4" w:tplc="D2D48966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80585424"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4AD0A05A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26B8B4FA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744E6C56">
      <w:numFmt w:val="bullet"/>
      <w:lvlText w:val="•"/>
      <w:lvlJc w:val="left"/>
      <w:pPr>
        <w:ind w:left="8273" w:hanging="360"/>
      </w:pPr>
      <w:rPr>
        <w:rFonts w:hint="default"/>
      </w:rPr>
    </w:lvl>
  </w:abstractNum>
  <w:num w:numId="1" w16cid:durableId="33642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10A"/>
    <w:rsid w:val="000F3A43"/>
    <w:rsid w:val="005D610A"/>
    <w:rsid w:val="00670BC4"/>
    <w:rsid w:val="00BC2F64"/>
    <w:rsid w:val="00BD78FA"/>
    <w:rsid w:val="00D81BE3"/>
    <w:rsid w:val="00D96BD3"/>
    <w:rsid w:val="00EB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FA98C0"/>
  <w15:docId w15:val="{5172F4FC-8C55-6F4B-997D-8CFBEED3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0"/>
      <w:ind w:left="3296" w:right="3307"/>
      <w:jc w:val="center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70"/>
      <w:ind w:left="46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Tillman</cp:lastModifiedBy>
  <cp:revision>5</cp:revision>
  <dcterms:created xsi:type="dcterms:W3CDTF">2021-05-04T20:09:00Z</dcterms:created>
  <dcterms:modified xsi:type="dcterms:W3CDTF">2022-08-16T15:24:00Z</dcterms:modified>
</cp:coreProperties>
</file>